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101DC" w14:textId="6639FED9" w:rsidR="00794CDE" w:rsidRPr="00653F48" w:rsidRDefault="00653F48" w:rsidP="00653F4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noProof/>
        </w:rPr>
        <w:drawing>
          <wp:inline distT="0" distB="0" distL="0" distR="0" wp14:anchorId="41BD0FA3" wp14:editId="0D0DC3DF">
            <wp:extent cx="2463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11609" w14:textId="77777777" w:rsidR="00794CDE" w:rsidRDefault="00794CDE" w:rsidP="00653F48">
      <w:pPr>
        <w:rPr>
          <w:rFonts w:asciiTheme="majorHAnsi" w:hAnsiTheme="majorHAnsi"/>
        </w:rPr>
      </w:pPr>
    </w:p>
    <w:p w14:paraId="4A70BB0F" w14:textId="71E58617" w:rsidR="00FB6A31" w:rsidRPr="00672A73" w:rsidRDefault="0010136B" w:rsidP="0010136B">
      <w:pPr>
        <w:jc w:val="center"/>
        <w:rPr>
          <w:rFonts w:asciiTheme="majorHAnsi" w:hAnsiTheme="majorHAnsi" w:cstheme="majorHAnsi"/>
          <w:b/>
        </w:rPr>
      </w:pPr>
      <w:r w:rsidRPr="00672A73">
        <w:rPr>
          <w:rFonts w:asciiTheme="majorHAnsi" w:hAnsiTheme="majorHAnsi" w:cstheme="majorHAnsi"/>
          <w:b/>
        </w:rPr>
        <w:t>Meeting Notes</w:t>
      </w:r>
    </w:p>
    <w:p w14:paraId="4906A3A9" w14:textId="68F69746" w:rsidR="0010136B" w:rsidRPr="00672A73" w:rsidRDefault="00C91DD4" w:rsidP="00653F48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January 2014</w:t>
      </w:r>
    </w:p>
    <w:p w14:paraId="0E5DA4FC" w14:textId="77777777" w:rsidR="00672A73" w:rsidRPr="00672A73" w:rsidRDefault="00672A73" w:rsidP="00672A73">
      <w:pPr>
        <w:rPr>
          <w:rFonts w:asciiTheme="majorHAnsi" w:hAnsiTheme="majorHAnsi" w:cstheme="majorHAnsi"/>
          <w:b/>
        </w:rPr>
      </w:pPr>
    </w:p>
    <w:p w14:paraId="398F221A" w14:textId="3CB30871" w:rsidR="00672A73" w:rsidRPr="00672A73" w:rsidRDefault="00672A73" w:rsidP="00672A73">
      <w:pPr>
        <w:rPr>
          <w:rFonts w:asciiTheme="majorHAnsi" w:hAnsiTheme="majorHAnsi" w:cstheme="majorHAnsi"/>
        </w:rPr>
      </w:pPr>
      <w:r w:rsidRPr="00672A73">
        <w:rPr>
          <w:rFonts w:asciiTheme="majorHAnsi" w:hAnsiTheme="majorHAnsi" w:cstheme="majorHAnsi"/>
        </w:rPr>
        <w:t xml:space="preserve">There were two main topics for this meeting: </w:t>
      </w:r>
      <w:r w:rsidR="00C91DD4">
        <w:rPr>
          <w:rFonts w:asciiTheme="majorHAnsi" w:hAnsiTheme="majorHAnsi" w:cstheme="majorHAnsi"/>
        </w:rPr>
        <w:t xml:space="preserve">reviewing the 2014 calendar and exploring important terminology in the field of diversity, inclusiveness, and anti-oppression work. </w:t>
      </w:r>
      <w:r w:rsidRPr="00672A73">
        <w:rPr>
          <w:rFonts w:asciiTheme="majorHAnsi" w:hAnsiTheme="majorHAnsi" w:cstheme="majorHAnsi"/>
        </w:rPr>
        <w:t xml:space="preserve">  </w:t>
      </w:r>
    </w:p>
    <w:p w14:paraId="0E9D2FE4" w14:textId="77777777" w:rsidR="00672A73" w:rsidRPr="00672A73" w:rsidRDefault="00672A73" w:rsidP="00672A73">
      <w:pPr>
        <w:rPr>
          <w:rFonts w:asciiTheme="majorHAnsi" w:hAnsiTheme="majorHAnsi" w:cstheme="majorHAnsi"/>
        </w:rPr>
      </w:pPr>
    </w:p>
    <w:p w14:paraId="44C990CF" w14:textId="77777777" w:rsidR="00C91DD4" w:rsidRDefault="00C91DD4" w:rsidP="00C91DD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After welcome and introductions, </w:t>
      </w:r>
      <w:r w:rsidR="00672A73" w:rsidRPr="00672A73">
        <w:rPr>
          <w:rFonts w:asciiTheme="majorHAnsi" w:hAnsiTheme="majorHAnsi" w:cstheme="majorHAnsi"/>
        </w:rPr>
        <w:t>Jamie facilitated</w:t>
      </w:r>
      <w:r>
        <w:rPr>
          <w:rFonts w:asciiTheme="majorHAnsi" w:hAnsiTheme="majorHAnsi" w:cstheme="majorHAnsi"/>
        </w:rPr>
        <w:t xml:space="preserve"> both small group and large group conversations about language and terminology.  </w:t>
      </w:r>
    </w:p>
    <w:p w14:paraId="4148262C" w14:textId="77777777" w:rsidR="00C91DD4" w:rsidRDefault="00C91DD4" w:rsidP="00C91DD4">
      <w:pPr>
        <w:rPr>
          <w:rFonts w:asciiTheme="majorHAnsi" w:hAnsiTheme="majorHAnsi" w:cstheme="majorHAnsi"/>
        </w:rPr>
      </w:pPr>
    </w:p>
    <w:p w14:paraId="012A0075" w14:textId="07ED3E41" w:rsidR="00A41A1D" w:rsidRDefault="00C91DD4" w:rsidP="00C91DD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There were two handouts from the meeting – the calendar and terminology.  Both will be attached to these notes when emailed to COFIE members.  All of this information will also be available soon at the COFIE website. </w:t>
      </w:r>
    </w:p>
    <w:p w14:paraId="3379F60B" w14:textId="77777777" w:rsidR="00C91DD4" w:rsidRDefault="00C91DD4" w:rsidP="00C91DD4">
      <w:pPr>
        <w:rPr>
          <w:rFonts w:asciiTheme="majorHAnsi" w:hAnsiTheme="majorHAnsi" w:cstheme="majorHAnsi"/>
        </w:rPr>
      </w:pPr>
    </w:p>
    <w:p w14:paraId="68E0C0D6" w14:textId="72E5824E" w:rsidR="00C91DD4" w:rsidRDefault="00C91DD4" w:rsidP="00C91DD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questions addressed during the small group were:</w:t>
      </w:r>
    </w:p>
    <w:p w14:paraId="2E61A436" w14:textId="7BDD3E93" w:rsidR="00C91DD4" w:rsidRDefault="00C91DD4" w:rsidP="00C91DD4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C91DD4">
        <w:rPr>
          <w:rFonts w:asciiTheme="majorHAnsi" w:hAnsiTheme="majorHAnsi" w:cstheme="majorHAnsi"/>
        </w:rPr>
        <w:t>Why is having shared language important in inclusiveness and equity work?</w:t>
      </w:r>
    </w:p>
    <w:p w14:paraId="71B67A92" w14:textId="66D939E3" w:rsidR="00C91DD4" w:rsidRDefault="00C91DD4" w:rsidP="00C91DD4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C91DD4">
        <w:rPr>
          <w:rFonts w:asciiTheme="majorHAnsi" w:hAnsiTheme="majorHAnsi" w:cstheme="majorHAnsi"/>
        </w:rPr>
        <w:t>What is problematic about broadly using certain terms, like white ally, white privilege, or reverse racism?</w:t>
      </w:r>
    </w:p>
    <w:p w14:paraId="368EA510" w14:textId="787EDB60" w:rsidR="00C91DD4" w:rsidRDefault="00C91DD4" w:rsidP="00C91DD4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C91DD4">
        <w:rPr>
          <w:rFonts w:asciiTheme="majorHAnsi" w:hAnsiTheme="majorHAnsi" w:cstheme="majorHAnsi"/>
        </w:rPr>
        <w:t>How do binary frames distort our perceptions and understanding of the issues, i.e. racist society versus post-racial society?</w:t>
      </w:r>
    </w:p>
    <w:p w14:paraId="35B2F167" w14:textId="4D5C382A" w:rsidR="00C91DD4" w:rsidRDefault="00C91DD4" w:rsidP="00C91DD4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C91DD4">
        <w:rPr>
          <w:rFonts w:asciiTheme="majorHAnsi" w:hAnsiTheme="majorHAnsi" w:cstheme="majorHAnsi"/>
        </w:rPr>
        <w:t>What is dog whistle language and how does its use frame our social narratives?</w:t>
      </w:r>
    </w:p>
    <w:p w14:paraId="65E36FFB" w14:textId="7E1859F2" w:rsidR="00C91DD4" w:rsidRDefault="00C91DD4" w:rsidP="00C91DD4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C91DD4">
        <w:rPr>
          <w:rFonts w:asciiTheme="majorHAnsi" w:hAnsiTheme="majorHAnsi" w:cstheme="majorHAnsi"/>
        </w:rPr>
        <w:t>What are some of the most difficult or contentious ways the use of language shows up in our work as funders working on issues of inclusiveness and equity?</w:t>
      </w:r>
    </w:p>
    <w:p w14:paraId="4735ECA3" w14:textId="77777777" w:rsidR="00C91DD4" w:rsidRPr="00C91DD4" w:rsidRDefault="00C91DD4" w:rsidP="00C91DD4">
      <w:pPr>
        <w:pStyle w:val="ListParagraph"/>
        <w:rPr>
          <w:rFonts w:asciiTheme="majorHAnsi" w:hAnsiTheme="majorHAnsi" w:cstheme="majorHAnsi"/>
        </w:rPr>
      </w:pPr>
    </w:p>
    <w:p w14:paraId="49986488" w14:textId="77777777" w:rsidR="00C91DD4" w:rsidRPr="00C91DD4" w:rsidRDefault="00C91DD4" w:rsidP="00C91DD4">
      <w:pPr>
        <w:pStyle w:val="PlainText"/>
        <w:rPr>
          <w:rFonts w:ascii="Calibri" w:eastAsia="Calibri" w:hAnsi="Calibri" w:cs="Times New Roman"/>
          <w:sz w:val="22"/>
        </w:rPr>
      </w:pPr>
      <w:r w:rsidRPr="0042138C">
        <w:rPr>
          <w:rFonts w:asciiTheme="majorHAnsi" w:hAnsiTheme="majorHAnsi" w:cstheme="majorHAnsi"/>
          <w:sz w:val="24"/>
          <w:szCs w:val="24"/>
        </w:rPr>
        <w:t xml:space="preserve">As a group, we watched a short video about reverse racism.  </w:t>
      </w:r>
      <w:hyperlink r:id="rId9" w:history="1">
        <w:r w:rsidRPr="00C91DD4">
          <w:rPr>
            <w:rFonts w:ascii="Calibri" w:eastAsia="Calibri" w:hAnsi="Calibri" w:cs="Times New Roman"/>
            <w:color w:val="0000FF"/>
            <w:sz w:val="22"/>
            <w:u w:val="single"/>
          </w:rPr>
          <w:t>http://blog.angryasianman.com/2013/12/reverse-racism-exists-all-you-need-is.html?m=1</w:t>
        </w:r>
      </w:hyperlink>
    </w:p>
    <w:p w14:paraId="0A64DB2D" w14:textId="7AC3FBDC" w:rsidR="00C91DD4" w:rsidRDefault="00C91DD4" w:rsidP="00B5155C">
      <w:pPr>
        <w:rPr>
          <w:rFonts w:asciiTheme="majorHAnsi" w:hAnsiTheme="majorHAnsi" w:cstheme="majorHAnsi"/>
        </w:rPr>
      </w:pPr>
    </w:p>
    <w:p w14:paraId="5A38F894" w14:textId="347EB72B" w:rsidR="00C91DD4" w:rsidRDefault="00EE2B05" w:rsidP="00B515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Below is a link for more information about “dog whistle language.” </w:t>
      </w:r>
    </w:p>
    <w:p w14:paraId="1783C08E" w14:textId="145D3B34" w:rsidR="00EE2B05" w:rsidRDefault="0042138C" w:rsidP="00B5155C">
      <w:pPr>
        <w:rPr>
          <w:rFonts w:ascii="Calibri" w:eastAsia="MS Mincho" w:hAnsi="Calibri" w:cs="Times New Roman"/>
        </w:rPr>
      </w:pPr>
      <w:hyperlink r:id="rId10" w:tgtFrame="_blank" w:history="1">
        <w:r w:rsidR="00EE2B05" w:rsidRPr="00EE2B05">
          <w:rPr>
            <w:rFonts w:ascii="Calibri" w:eastAsia="MS Mincho" w:hAnsi="Calibri" w:cs="Times New Roman"/>
            <w:color w:val="0000FF"/>
            <w:u w:val="single"/>
          </w:rPr>
          <w:t>http://m.democracynow.org/stories/14141</w:t>
        </w:r>
      </w:hyperlink>
    </w:p>
    <w:p w14:paraId="57B4FCCD" w14:textId="77777777" w:rsidR="00EE2B05" w:rsidRDefault="00EE2B05" w:rsidP="00B5155C">
      <w:pPr>
        <w:rPr>
          <w:rFonts w:ascii="Calibri" w:eastAsia="MS Mincho" w:hAnsi="Calibri" w:cs="Times New Roman"/>
        </w:rPr>
      </w:pPr>
    </w:p>
    <w:p w14:paraId="5553262E" w14:textId="78B7D3E3" w:rsidR="00EE2B05" w:rsidRDefault="00EE2B05" w:rsidP="00B5155C">
      <w:pPr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>This link came from a COFIE member in reference to conversation that came up during the meeting about “white feminism.”</w:t>
      </w:r>
    </w:p>
    <w:p w14:paraId="70CEAC81" w14:textId="11FA89DA" w:rsidR="00EE2B05" w:rsidRDefault="00D96AF7" w:rsidP="00B5155C">
      <w:pPr>
        <w:rPr>
          <w:rFonts w:ascii="Calibri" w:eastAsia="MS Mincho" w:hAnsi="Calibri" w:cs="Times New Roman"/>
        </w:rPr>
      </w:pPr>
      <w:hyperlink r:id="rId11" w:tgtFrame="_blank" w:history="1">
        <w:r w:rsidR="00EE2B05" w:rsidRPr="00EE2B05">
          <w:rPr>
            <w:rFonts w:ascii="Calibri" w:eastAsia="MS Mincho" w:hAnsi="Calibri" w:cs="Times New Roman"/>
            <w:color w:val="0000FF"/>
            <w:u w:val="single"/>
          </w:rPr>
          <w:t>http://groupthink.jezebel.com/this-is-what-i-mean-when-i-say-white-feminism-1498799007</w:t>
        </w:r>
      </w:hyperlink>
    </w:p>
    <w:p w14:paraId="3F48AD51" w14:textId="77777777" w:rsidR="00EE2B05" w:rsidRDefault="00EE2B05" w:rsidP="00B5155C">
      <w:pPr>
        <w:rPr>
          <w:rFonts w:ascii="Calibri" w:eastAsia="MS Mincho" w:hAnsi="Calibri" w:cs="Times New Roman"/>
        </w:rPr>
      </w:pPr>
    </w:p>
    <w:p w14:paraId="68A97CFF" w14:textId="77777777" w:rsidR="00EE2B05" w:rsidRDefault="00EE2B05" w:rsidP="00B5155C">
      <w:pPr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 xml:space="preserve">Finally, here is a link to an episode of “What Would You Do?” that tackled racism.  </w:t>
      </w:r>
    </w:p>
    <w:p w14:paraId="622DCE05" w14:textId="0FF23BE5" w:rsidR="00EE2B05" w:rsidRDefault="00D96AF7" w:rsidP="00B5155C">
      <w:pPr>
        <w:rPr>
          <w:rFonts w:asciiTheme="majorHAnsi" w:hAnsiTheme="majorHAnsi" w:cstheme="majorHAnsi"/>
        </w:rPr>
      </w:pPr>
      <w:hyperlink r:id="rId12" w:tgtFrame="_blank" w:history="1">
        <w:r w:rsidR="00EE2B05" w:rsidRPr="00EE2B05">
          <w:rPr>
            <w:rFonts w:ascii="Calibri" w:eastAsia="MS Mincho" w:hAnsi="Calibri" w:cs="Times New Roman"/>
            <w:color w:val="0000FF"/>
            <w:u w:val="single"/>
          </w:rPr>
          <w:t>http://www.youtube.com/watch?v=Gpu_vfMaG-A&amp;sns=em</w:t>
        </w:r>
      </w:hyperlink>
    </w:p>
    <w:p w14:paraId="1C5D7992" w14:textId="77777777" w:rsidR="00C91DD4" w:rsidRDefault="00C91DD4" w:rsidP="00B5155C">
      <w:pPr>
        <w:rPr>
          <w:rFonts w:asciiTheme="majorHAnsi" w:hAnsiTheme="majorHAnsi" w:cstheme="majorHAnsi"/>
        </w:rPr>
      </w:pPr>
    </w:p>
    <w:p w14:paraId="2AF6555F" w14:textId="77777777" w:rsidR="00C91DD4" w:rsidRDefault="00C91DD4" w:rsidP="00B5155C">
      <w:pPr>
        <w:rPr>
          <w:rFonts w:asciiTheme="majorHAnsi" w:hAnsiTheme="majorHAnsi" w:cstheme="majorHAnsi"/>
        </w:rPr>
      </w:pPr>
    </w:p>
    <w:p w14:paraId="5735E5E9" w14:textId="77777777" w:rsidR="00EE2B05" w:rsidRDefault="00EE2B05" w:rsidP="00B5155C">
      <w:pPr>
        <w:rPr>
          <w:rFonts w:asciiTheme="majorHAnsi" w:hAnsiTheme="majorHAnsi" w:cstheme="majorHAnsi"/>
        </w:rPr>
      </w:pPr>
    </w:p>
    <w:p w14:paraId="49C2012C" w14:textId="77777777" w:rsidR="00EE2B05" w:rsidRPr="00C91DD4" w:rsidRDefault="00EE2B05" w:rsidP="00B5155C">
      <w:pPr>
        <w:rPr>
          <w:rFonts w:asciiTheme="majorHAnsi" w:hAnsiTheme="majorHAnsi" w:cstheme="majorHAnsi"/>
        </w:rPr>
      </w:pPr>
    </w:p>
    <w:p w14:paraId="414D0665" w14:textId="3576994A" w:rsidR="00672A73" w:rsidRPr="00672A73" w:rsidRDefault="00672A73" w:rsidP="0035690D">
      <w:pPr>
        <w:rPr>
          <w:rFonts w:asciiTheme="majorHAnsi" w:hAnsiTheme="majorHAnsi" w:cstheme="majorHAnsi"/>
          <w:b/>
          <w:u w:val="single"/>
        </w:rPr>
      </w:pPr>
      <w:r w:rsidRPr="00672A73">
        <w:rPr>
          <w:rFonts w:asciiTheme="majorHAnsi" w:hAnsiTheme="majorHAnsi" w:cstheme="majorHAnsi"/>
          <w:b/>
          <w:u w:val="single"/>
        </w:rPr>
        <w:t>Next steps:</w:t>
      </w:r>
    </w:p>
    <w:p w14:paraId="49A27792" w14:textId="53114502" w:rsidR="00EE2B05" w:rsidRDefault="00EE2B05" w:rsidP="00EE2B05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Reminder about an upcoming D5 webinar</w:t>
      </w:r>
      <w:r w:rsidRPr="00EE2B05">
        <w:rPr>
          <w:rFonts w:asciiTheme="majorHAnsi" w:hAnsiTheme="majorHAnsi" w:cstheme="majorHAnsi"/>
        </w:rPr>
        <w:t>:</w:t>
      </w:r>
    </w:p>
    <w:p w14:paraId="78D2011D" w14:textId="77777777" w:rsidR="00EE2B05" w:rsidRDefault="00EE2B05" w:rsidP="00EE2B05">
      <w:pPr>
        <w:pStyle w:val="ListParagraph"/>
        <w:rPr>
          <w:rFonts w:asciiTheme="majorHAnsi" w:hAnsiTheme="majorHAnsi" w:cstheme="majorHAnsi"/>
        </w:rPr>
      </w:pPr>
      <w:r w:rsidRPr="00EE2B05">
        <w:rPr>
          <w:rFonts w:asciiTheme="majorHAnsi" w:hAnsiTheme="majorHAnsi" w:cstheme="majorHAnsi"/>
        </w:rPr>
        <w:t>D5: Advancing Issues at the Core of All Communities and All Philanthropy</w:t>
      </w:r>
    </w:p>
    <w:p w14:paraId="563B8547" w14:textId="0E786B62" w:rsidR="00EE2B05" w:rsidRDefault="00EE2B05" w:rsidP="00EE2B05">
      <w:pPr>
        <w:pStyle w:val="ListParagrap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January 23, 2014 1:00 – 2:00pm ET</w:t>
      </w:r>
    </w:p>
    <w:p w14:paraId="207A4A13" w14:textId="029D8B7E" w:rsidR="00EE2B05" w:rsidRDefault="00EE2B05" w:rsidP="00EE2B05">
      <w:pPr>
        <w:pStyle w:val="ListParagrap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register – </w:t>
      </w:r>
      <w:hyperlink r:id="rId13" w:history="1">
        <w:r w:rsidRPr="00C113CD">
          <w:rPr>
            <w:rStyle w:val="Hyperlink"/>
            <w:rFonts w:asciiTheme="majorHAnsi" w:hAnsiTheme="majorHAnsi" w:cstheme="majorHAnsi"/>
          </w:rPr>
          <w:t>homar@d5coalition.org</w:t>
        </w:r>
      </w:hyperlink>
    </w:p>
    <w:p w14:paraId="708DCC20" w14:textId="77777777" w:rsidR="00EE2B05" w:rsidRDefault="00EE2B05" w:rsidP="00EE2B05">
      <w:pPr>
        <w:pStyle w:val="ListParagraph"/>
        <w:rPr>
          <w:rFonts w:asciiTheme="majorHAnsi" w:hAnsiTheme="majorHAnsi" w:cstheme="majorHAnsi"/>
        </w:rPr>
      </w:pPr>
    </w:p>
    <w:p w14:paraId="37C75E2D" w14:textId="4623658E" w:rsidR="00EE2B05" w:rsidRDefault="00EE2B05" w:rsidP="00672A73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review the 2014 calendar and let Jamie know if you are interested in helping with any session.  You could send relevant materials and links, co-present, suggest presenters, etc.   Brenda and Cindy are already signed up for February – thank you!!  Also, Bonnie Moya has expressed interest, although we haven’t found the perfect spot for her yet.  </w:t>
      </w:r>
    </w:p>
    <w:p w14:paraId="70FD0A0E" w14:textId="77777777" w:rsidR="00EE2B05" w:rsidRPr="00EE2B05" w:rsidRDefault="00EE2B05" w:rsidP="00EE2B05">
      <w:pPr>
        <w:rPr>
          <w:rFonts w:asciiTheme="majorHAnsi" w:hAnsiTheme="majorHAnsi" w:cstheme="majorHAnsi"/>
        </w:rPr>
      </w:pPr>
    </w:p>
    <w:p w14:paraId="07C7EF4A" w14:textId="2D83E233" w:rsidR="000E2EF8" w:rsidRDefault="000E2EF8" w:rsidP="00672A73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confirmed that over the course of the year, we will read the book - </w:t>
      </w:r>
      <w:r>
        <w:rPr>
          <w:rFonts w:asciiTheme="majorHAnsi" w:hAnsiTheme="majorHAnsi" w:cstheme="majorHAnsi"/>
        </w:rPr>
        <w:br/>
        <w:t xml:space="preserve">“Tempered Radicals: How Everyday Leaders Inspire Change at Work” by Debra </w:t>
      </w:r>
      <w:proofErr w:type="spellStart"/>
      <w:r>
        <w:rPr>
          <w:rFonts w:asciiTheme="majorHAnsi" w:hAnsiTheme="majorHAnsi" w:cstheme="majorHAnsi"/>
        </w:rPr>
        <w:t>Meyerson</w:t>
      </w:r>
      <w:proofErr w:type="spellEnd"/>
      <w:r>
        <w:rPr>
          <w:rFonts w:asciiTheme="majorHAnsi" w:hAnsiTheme="majorHAnsi" w:cstheme="majorHAnsi"/>
        </w:rPr>
        <w:t>.  Our December conversation will be based on the book.</w:t>
      </w:r>
    </w:p>
    <w:p w14:paraId="1C339D36" w14:textId="77777777" w:rsidR="000E2EF8" w:rsidRPr="000E2EF8" w:rsidRDefault="000E2EF8" w:rsidP="000E2EF8">
      <w:pPr>
        <w:pStyle w:val="ListParagraph"/>
        <w:rPr>
          <w:rFonts w:asciiTheme="majorHAnsi" w:hAnsiTheme="majorHAnsi" w:cstheme="majorHAnsi"/>
        </w:rPr>
      </w:pPr>
    </w:p>
    <w:p w14:paraId="3CF9900A" w14:textId="35686AE2" w:rsidR="00672A73" w:rsidRDefault="00672A73" w:rsidP="00672A73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672A73">
        <w:rPr>
          <w:rFonts w:asciiTheme="majorHAnsi" w:hAnsiTheme="majorHAnsi" w:cstheme="majorHAnsi"/>
        </w:rPr>
        <w:t xml:space="preserve">Jamie and Erin will type up meeting notes and send them out to all. </w:t>
      </w:r>
    </w:p>
    <w:p w14:paraId="15967357" w14:textId="77777777" w:rsidR="00EE2B05" w:rsidRPr="00EE2B05" w:rsidRDefault="00EE2B05" w:rsidP="00EE2B05">
      <w:pPr>
        <w:pStyle w:val="ListParagraph"/>
        <w:rPr>
          <w:rFonts w:asciiTheme="majorHAnsi" w:hAnsiTheme="majorHAnsi" w:cstheme="majorHAnsi"/>
        </w:rPr>
      </w:pPr>
    </w:p>
    <w:p w14:paraId="56FBD13A" w14:textId="7BEC2657" w:rsidR="00EE2B05" w:rsidRDefault="00EE2B05" w:rsidP="00672A73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 those who haven’t got back to Erin yet about the roster, please do.  We would like to distribute this at the next meeting. </w:t>
      </w:r>
    </w:p>
    <w:p w14:paraId="3466DB27" w14:textId="77777777" w:rsidR="00EE2B05" w:rsidRPr="00EE2B05" w:rsidRDefault="00EE2B05" w:rsidP="00EE2B05">
      <w:pPr>
        <w:pStyle w:val="ListParagraph"/>
        <w:rPr>
          <w:rFonts w:asciiTheme="majorHAnsi" w:hAnsiTheme="majorHAnsi" w:cstheme="majorHAnsi"/>
        </w:rPr>
      </w:pPr>
    </w:p>
    <w:p w14:paraId="7F4C7D10" w14:textId="384861C7" w:rsidR="00EE2B05" w:rsidRDefault="00EE2B05" w:rsidP="00672A73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remember to RSVP for each meeting</w:t>
      </w:r>
      <w:r w:rsidR="00A82995">
        <w:rPr>
          <w:rFonts w:asciiTheme="majorHAnsi" w:hAnsiTheme="majorHAnsi" w:cstheme="majorHAnsi"/>
        </w:rPr>
        <w:t xml:space="preserve"> (yes or no)</w:t>
      </w:r>
      <w:r>
        <w:rPr>
          <w:rFonts w:asciiTheme="majorHAnsi" w:hAnsiTheme="majorHAnsi" w:cstheme="majorHAnsi"/>
        </w:rPr>
        <w:t xml:space="preserve">.  It’s helpful for Erin with snacks, etc. but more so for Jamie.  Sometimes the number of people attending </w:t>
      </w:r>
      <w:r w:rsidR="00A82995">
        <w:rPr>
          <w:rFonts w:asciiTheme="majorHAnsi" w:hAnsiTheme="majorHAnsi" w:cstheme="majorHAnsi"/>
        </w:rPr>
        <w:t xml:space="preserve">matters when she is developing the structure and format of a meeting. </w:t>
      </w:r>
    </w:p>
    <w:p w14:paraId="2D87CF6B" w14:textId="77777777" w:rsidR="00EE2B05" w:rsidRPr="00EE2B05" w:rsidRDefault="00EE2B05" w:rsidP="00EE2B05">
      <w:pPr>
        <w:pStyle w:val="ListParagraph"/>
        <w:rPr>
          <w:rFonts w:asciiTheme="majorHAnsi" w:hAnsiTheme="majorHAnsi" w:cstheme="majorHAnsi"/>
        </w:rPr>
      </w:pPr>
    </w:p>
    <w:p w14:paraId="41C0F06C" w14:textId="77777777" w:rsidR="00672A73" w:rsidRPr="00672A73" w:rsidRDefault="00672A73" w:rsidP="00672A73">
      <w:pPr>
        <w:rPr>
          <w:rFonts w:asciiTheme="majorHAnsi" w:hAnsiTheme="majorHAnsi" w:cstheme="majorHAnsi"/>
        </w:rPr>
      </w:pPr>
    </w:p>
    <w:sectPr w:rsidR="00672A73" w:rsidRPr="00672A73" w:rsidSect="000719A5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1F21F" w14:textId="77777777" w:rsidR="00D96AF7" w:rsidRDefault="00D96AF7" w:rsidP="00DD5F5B">
      <w:r>
        <w:separator/>
      </w:r>
    </w:p>
  </w:endnote>
  <w:endnote w:type="continuationSeparator" w:id="0">
    <w:p w14:paraId="12BCF2E2" w14:textId="77777777" w:rsidR="00D96AF7" w:rsidRDefault="00D96AF7" w:rsidP="00DD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3E508" w14:textId="77777777" w:rsidR="00B5155C" w:rsidRDefault="00B5155C" w:rsidP="001013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4B9585" w14:textId="77777777" w:rsidR="00B5155C" w:rsidRDefault="00B5155C" w:rsidP="00DD5F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DAE1B" w14:textId="77777777" w:rsidR="00B5155C" w:rsidRDefault="00B5155C" w:rsidP="001013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69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F0655F" w14:textId="77777777" w:rsidR="00B5155C" w:rsidRDefault="00B5155C" w:rsidP="00DD5F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A0299" w14:textId="77777777" w:rsidR="00D96AF7" w:rsidRDefault="00D96AF7" w:rsidP="00DD5F5B">
      <w:r>
        <w:separator/>
      </w:r>
    </w:p>
  </w:footnote>
  <w:footnote w:type="continuationSeparator" w:id="0">
    <w:p w14:paraId="22465414" w14:textId="77777777" w:rsidR="00D96AF7" w:rsidRDefault="00D96AF7" w:rsidP="00DD5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B4C"/>
    <w:multiLevelType w:val="hybridMultilevel"/>
    <w:tmpl w:val="C31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9066A"/>
    <w:multiLevelType w:val="hybridMultilevel"/>
    <w:tmpl w:val="623C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03652"/>
    <w:multiLevelType w:val="hybridMultilevel"/>
    <w:tmpl w:val="6B6E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92243"/>
    <w:multiLevelType w:val="hybridMultilevel"/>
    <w:tmpl w:val="5098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D75BD"/>
    <w:multiLevelType w:val="hybridMultilevel"/>
    <w:tmpl w:val="286C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927F1"/>
    <w:multiLevelType w:val="hybridMultilevel"/>
    <w:tmpl w:val="0D8A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E0D3B"/>
    <w:multiLevelType w:val="hybridMultilevel"/>
    <w:tmpl w:val="4BC0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C190B"/>
    <w:multiLevelType w:val="hybridMultilevel"/>
    <w:tmpl w:val="0688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E4F4C"/>
    <w:multiLevelType w:val="hybridMultilevel"/>
    <w:tmpl w:val="A7C2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55E1E"/>
    <w:multiLevelType w:val="hybridMultilevel"/>
    <w:tmpl w:val="EE4E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95E3F"/>
    <w:multiLevelType w:val="hybridMultilevel"/>
    <w:tmpl w:val="EFC02D8C"/>
    <w:lvl w:ilvl="0" w:tplc="6076E95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3A697F"/>
    <w:multiLevelType w:val="hybridMultilevel"/>
    <w:tmpl w:val="17EE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F3DC1"/>
    <w:multiLevelType w:val="hybridMultilevel"/>
    <w:tmpl w:val="87B2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51124"/>
    <w:multiLevelType w:val="hybridMultilevel"/>
    <w:tmpl w:val="83C0D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A4EBE"/>
    <w:multiLevelType w:val="hybridMultilevel"/>
    <w:tmpl w:val="3CDC4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913D68"/>
    <w:multiLevelType w:val="hybridMultilevel"/>
    <w:tmpl w:val="09AA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213B4"/>
    <w:multiLevelType w:val="hybridMultilevel"/>
    <w:tmpl w:val="2B1E9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320C5"/>
    <w:multiLevelType w:val="hybridMultilevel"/>
    <w:tmpl w:val="C642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D2AF8"/>
    <w:multiLevelType w:val="hybridMultilevel"/>
    <w:tmpl w:val="3860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64D10"/>
    <w:multiLevelType w:val="hybridMultilevel"/>
    <w:tmpl w:val="3A3A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E5590"/>
    <w:multiLevelType w:val="hybridMultilevel"/>
    <w:tmpl w:val="72B4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C3D64"/>
    <w:multiLevelType w:val="hybridMultilevel"/>
    <w:tmpl w:val="B604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7"/>
  </w:num>
  <w:num w:numId="6">
    <w:abstractNumId w:val="12"/>
  </w:num>
  <w:num w:numId="7">
    <w:abstractNumId w:val="7"/>
  </w:num>
  <w:num w:numId="8">
    <w:abstractNumId w:val="4"/>
  </w:num>
  <w:num w:numId="9">
    <w:abstractNumId w:val="21"/>
  </w:num>
  <w:num w:numId="10">
    <w:abstractNumId w:val="11"/>
  </w:num>
  <w:num w:numId="11">
    <w:abstractNumId w:val="20"/>
  </w:num>
  <w:num w:numId="12">
    <w:abstractNumId w:val="6"/>
  </w:num>
  <w:num w:numId="13">
    <w:abstractNumId w:val="8"/>
  </w:num>
  <w:num w:numId="14">
    <w:abstractNumId w:val="19"/>
  </w:num>
  <w:num w:numId="15">
    <w:abstractNumId w:val="18"/>
  </w:num>
  <w:num w:numId="16">
    <w:abstractNumId w:val="14"/>
  </w:num>
  <w:num w:numId="17">
    <w:abstractNumId w:val="9"/>
  </w:num>
  <w:num w:numId="18">
    <w:abstractNumId w:val="1"/>
  </w:num>
  <w:num w:numId="19">
    <w:abstractNumId w:val="15"/>
  </w:num>
  <w:num w:numId="20">
    <w:abstractNumId w:val="16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7B"/>
    <w:rsid w:val="000719A5"/>
    <w:rsid w:val="000B2B9F"/>
    <w:rsid w:val="000C258A"/>
    <w:rsid w:val="000E2EF8"/>
    <w:rsid w:val="000F69A4"/>
    <w:rsid w:val="0010136B"/>
    <w:rsid w:val="00173D51"/>
    <w:rsid w:val="002F1750"/>
    <w:rsid w:val="003157E0"/>
    <w:rsid w:val="0035690D"/>
    <w:rsid w:val="003C77E7"/>
    <w:rsid w:val="00416CA4"/>
    <w:rsid w:val="0042138C"/>
    <w:rsid w:val="00452DD3"/>
    <w:rsid w:val="0049707B"/>
    <w:rsid w:val="004F58CE"/>
    <w:rsid w:val="00613B58"/>
    <w:rsid w:val="00653F48"/>
    <w:rsid w:val="00672A73"/>
    <w:rsid w:val="00675FD0"/>
    <w:rsid w:val="00686C75"/>
    <w:rsid w:val="007936FB"/>
    <w:rsid w:val="00794CDE"/>
    <w:rsid w:val="00833782"/>
    <w:rsid w:val="008E3DFF"/>
    <w:rsid w:val="009F2010"/>
    <w:rsid w:val="00A41A1D"/>
    <w:rsid w:val="00A42B73"/>
    <w:rsid w:val="00A82995"/>
    <w:rsid w:val="00AC1E32"/>
    <w:rsid w:val="00B123DB"/>
    <w:rsid w:val="00B5155C"/>
    <w:rsid w:val="00B544A9"/>
    <w:rsid w:val="00C872BD"/>
    <w:rsid w:val="00C91DD4"/>
    <w:rsid w:val="00D96AF7"/>
    <w:rsid w:val="00DD5F5B"/>
    <w:rsid w:val="00E80449"/>
    <w:rsid w:val="00EB324F"/>
    <w:rsid w:val="00EE2B05"/>
    <w:rsid w:val="00FB0609"/>
    <w:rsid w:val="00FB6A31"/>
    <w:rsid w:val="00FC3494"/>
    <w:rsid w:val="00F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DB8B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0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C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D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B73"/>
    <w:pPr>
      <w:ind w:left="720"/>
      <w:contextualSpacing/>
    </w:pPr>
  </w:style>
  <w:style w:type="table" w:styleId="TableGrid">
    <w:name w:val="Table Grid"/>
    <w:basedOn w:val="TableNormal"/>
    <w:uiPriority w:val="59"/>
    <w:rsid w:val="00833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D5F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F5B"/>
  </w:style>
  <w:style w:type="character" w:styleId="PageNumber">
    <w:name w:val="page number"/>
    <w:basedOn w:val="DefaultParagraphFont"/>
    <w:uiPriority w:val="99"/>
    <w:semiHidden/>
    <w:unhideWhenUsed/>
    <w:rsid w:val="00DD5F5B"/>
  </w:style>
  <w:style w:type="paragraph" w:styleId="PlainText">
    <w:name w:val="Plain Text"/>
    <w:basedOn w:val="Normal"/>
    <w:link w:val="PlainTextChar"/>
    <w:uiPriority w:val="99"/>
    <w:semiHidden/>
    <w:unhideWhenUsed/>
    <w:rsid w:val="00C91DD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1DD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0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C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D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B73"/>
    <w:pPr>
      <w:ind w:left="720"/>
      <w:contextualSpacing/>
    </w:pPr>
  </w:style>
  <w:style w:type="table" w:styleId="TableGrid">
    <w:name w:val="Table Grid"/>
    <w:basedOn w:val="TableNormal"/>
    <w:uiPriority w:val="59"/>
    <w:rsid w:val="00833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D5F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F5B"/>
  </w:style>
  <w:style w:type="character" w:styleId="PageNumber">
    <w:name w:val="page number"/>
    <w:basedOn w:val="DefaultParagraphFont"/>
    <w:uiPriority w:val="99"/>
    <w:semiHidden/>
    <w:unhideWhenUsed/>
    <w:rsid w:val="00DD5F5B"/>
  </w:style>
  <w:style w:type="paragraph" w:styleId="PlainText">
    <w:name w:val="Plain Text"/>
    <w:basedOn w:val="Normal"/>
    <w:link w:val="PlainTextChar"/>
    <w:uiPriority w:val="99"/>
    <w:semiHidden/>
    <w:unhideWhenUsed/>
    <w:rsid w:val="00C91DD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1DD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omar@d5coaliti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Gpu_vfMaG-A&amp;sns=e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roupthink.jezebel.com/this-is-what-i-mean-when-i-say-white-feminism-149879900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.democracynow.org/stories/141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.angryasianman.com/2013/12/reverse-racism-exists-all-you-need-is.html?m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&amp; Rushton Consulting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Morgan</dc:creator>
  <cp:lastModifiedBy>Abel Wurmnest</cp:lastModifiedBy>
  <cp:revision>2</cp:revision>
  <cp:lastPrinted>2014-01-17T18:41:00Z</cp:lastPrinted>
  <dcterms:created xsi:type="dcterms:W3CDTF">2014-02-04T19:31:00Z</dcterms:created>
  <dcterms:modified xsi:type="dcterms:W3CDTF">2014-02-04T19:31:00Z</dcterms:modified>
</cp:coreProperties>
</file>